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5" w:type="dxa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4979"/>
      </w:tblGrid>
      <w:tr w:rsidR="0082004B" w:rsidRPr="00CC6F98" w:rsidTr="00DF7F54">
        <w:trPr>
          <w:trHeight w:val="304"/>
        </w:trPr>
        <w:tc>
          <w:tcPr>
            <w:tcW w:w="9085" w:type="dxa"/>
            <w:gridSpan w:val="3"/>
            <w:hideMark/>
          </w:tcPr>
          <w:p w:rsidR="0082004B" w:rsidRPr="00AB76DC" w:rsidRDefault="0082004B" w:rsidP="00DF7F54">
            <w:pPr>
              <w:spacing w:line="276" w:lineRule="auto"/>
              <w:jc w:val="left"/>
              <w:rPr>
                <w:rFonts w:cs="Arial-BoldMT"/>
                <w:b/>
                <w:bCs/>
                <w:sz w:val="32"/>
                <w:szCs w:val="32"/>
                <w:lang w:val="en-GB"/>
              </w:rPr>
            </w:pPr>
            <w:r w:rsidRPr="00AB76DC">
              <w:rPr>
                <w:rFonts w:cs="Arial-BoldMT"/>
                <w:b/>
                <w:bCs/>
                <w:sz w:val="32"/>
                <w:szCs w:val="32"/>
                <w:lang w:val="en-GB"/>
              </w:rPr>
              <w:t>Heino Meessen / C</w:t>
            </w:r>
            <w:r>
              <w:rPr>
                <w:rFonts w:cs="Arial-BoldMT"/>
                <w:b/>
                <w:bCs/>
                <w:sz w:val="32"/>
                <w:szCs w:val="32"/>
                <w:lang w:val="en-GB"/>
              </w:rPr>
              <w:t>entre for Development and Environment (C</w:t>
            </w:r>
            <w:r w:rsidRPr="00AB76DC">
              <w:rPr>
                <w:rFonts w:cs="Arial-BoldMT"/>
                <w:b/>
                <w:bCs/>
                <w:sz w:val="32"/>
                <w:szCs w:val="32"/>
                <w:lang w:val="en-GB"/>
              </w:rPr>
              <w:t>DE</w:t>
            </w:r>
            <w:r>
              <w:rPr>
                <w:rFonts w:cs="Arial-BoldMT"/>
                <w:b/>
                <w:bCs/>
                <w:sz w:val="32"/>
                <w:szCs w:val="32"/>
                <w:lang w:val="en-GB"/>
              </w:rPr>
              <w:t xml:space="preserve">)  </w:t>
            </w:r>
            <w:r w:rsidRPr="00AB76DC">
              <w:rPr>
                <w:rFonts w:cs="Arial-BoldMT"/>
                <w:b/>
                <w:bCs/>
                <w:sz w:val="32"/>
                <w:szCs w:val="32"/>
                <w:lang w:val="en-GB"/>
              </w:rPr>
              <w:t xml:space="preserve"> University of Bern</w:t>
            </w:r>
          </w:p>
        </w:tc>
      </w:tr>
      <w:tr w:rsidR="0082004B" w:rsidRPr="00FA2061" w:rsidTr="00DF7F54">
        <w:trPr>
          <w:trHeight w:val="368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  <w:vAlign w:val="center"/>
            <w:hideMark/>
          </w:tcPr>
          <w:p w:rsidR="0082004B" w:rsidRPr="001C7D64" w:rsidRDefault="0082004B" w:rsidP="00DF7F54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1C7D64">
              <w:rPr>
                <w:sz w:val="28"/>
                <w:szCs w:val="28"/>
              </w:rPr>
              <w:t>Sustainability Governance Cluster</w:t>
            </w:r>
          </w:p>
        </w:tc>
      </w:tr>
      <w:tr w:rsidR="0082004B" w:rsidRPr="00CC6F98" w:rsidTr="00DF7F54">
        <w:trPr>
          <w:trHeight w:val="304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  <w:vAlign w:val="center"/>
            <w:hideMark/>
          </w:tcPr>
          <w:p w:rsidR="0082004B" w:rsidRPr="001C7D64" w:rsidRDefault="0082004B" w:rsidP="00DF7F54">
            <w:pPr>
              <w:spacing w:line="276" w:lineRule="auto"/>
              <w:jc w:val="left"/>
              <w:rPr>
                <w:rFonts w:cs="Arial-BoldMT"/>
                <w:b/>
                <w:bCs/>
                <w:sz w:val="36"/>
                <w:szCs w:val="36"/>
                <w:lang w:val="en-GB"/>
              </w:rPr>
            </w:pPr>
            <w:r>
              <w:rPr>
                <w:rFonts w:cs="Arial-BoldMT"/>
                <w:b/>
                <w:bCs/>
                <w:sz w:val="36"/>
                <w:szCs w:val="36"/>
                <w:lang w:val="en-GB"/>
              </w:rPr>
              <w:t>CV in a nutshell</w:t>
            </w:r>
          </w:p>
        </w:tc>
      </w:tr>
      <w:tr w:rsidR="0082004B" w:rsidTr="00DF7F54">
        <w:trPr>
          <w:trHeight w:val="4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</w:p>
          <w:p w:rsidR="0082004B" w:rsidRDefault="0082004B" w:rsidP="00DF7F54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work experience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Qualification  </w:t>
            </w:r>
          </w:p>
          <w:p w:rsidR="0082004B" w:rsidRDefault="0082004B" w:rsidP="00DF7F54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Programs and projects implemented</w:t>
            </w:r>
          </w:p>
        </w:tc>
      </w:tr>
      <w:tr w:rsidR="0082004B" w:rsidRPr="00FA2061" w:rsidTr="00DF7F54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General education </w:t>
            </w:r>
          </w:p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ArialMT"/>
                <w:i/>
                <w:sz w:val="20"/>
              </w:rPr>
              <w:t>(PhD, Diploma)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82004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Diploma in Applied Geography – Landscape ecology – nature conservation (University of </w:t>
            </w:r>
            <w:proofErr w:type="spellStart"/>
            <w:r>
              <w:rPr>
                <w:rFonts w:ascii="Calibri" w:hAnsi="Calibri"/>
                <w:sz w:val="20"/>
              </w:rPr>
              <w:t>Münster</w:t>
            </w:r>
            <w:proofErr w:type="spellEnd"/>
            <w:r>
              <w:rPr>
                <w:rFonts w:ascii="Calibri" w:hAnsi="Calibri"/>
                <w:sz w:val="20"/>
              </w:rPr>
              <w:t>/D 1983 – 1984)</w:t>
            </w:r>
          </w:p>
          <w:p w:rsidR="0082004B" w:rsidRDefault="0082004B" w:rsidP="0082004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PhD on “Landscape- and nature conservation in Georgia and USSR “ (1985 – 1988) </w:t>
            </w:r>
          </w:p>
          <w:p w:rsidR="0082004B" w:rsidRDefault="0082004B" w:rsidP="0082004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Research Assistance at Tbilisi State University (Georgia) , Universities of </w:t>
            </w:r>
            <w:proofErr w:type="spellStart"/>
            <w:r>
              <w:rPr>
                <w:rFonts w:ascii="Calibri" w:hAnsi="Calibri"/>
                <w:sz w:val="20"/>
              </w:rPr>
              <w:t>Münster</w:t>
            </w:r>
            <w:proofErr w:type="spellEnd"/>
            <w:r>
              <w:rPr>
                <w:rFonts w:ascii="Calibri" w:hAnsi="Calibri"/>
                <w:sz w:val="20"/>
              </w:rPr>
              <w:t xml:space="preserve"> and Bern </w:t>
            </w:r>
          </w:p>
        </w:tc>
      </w:tr>
      <w:tr w:rsidR="0082004B" w:rsidRPr="00FA2061" w:rsidTr="00DF7F54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Additional education </w:t>
            </w:r>
            <w:r>
              <w:rPr>
                <w:rFonts w:ascii="Calibri" w:hAnsi="Calibri" w:cs="ArialMT"/>
                <w:i/>
                <w:sz w:val="20"/>
              </w:rPr>
              <w:t>(certificates relevant to cluster)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82004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SDC Project Management and Evaluation</w:t>
            </w:r>
          </w:p>
          <w:p w:rsidR="0082004B" w:rsidRDefault="0082004B" w:rsidP="0082004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Participatory tools</w:t>
            </w:r>
          </w:p>
          <w:p w:rsidR="0082004B" w:rsidRDefault="0082004B" w:rsidP="0082004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UNECE training on energy efficiency in rural context</w:t>
            </w:r>
          </w:p>
        </w:tc>
      </w:tr>
      <w:tr w:rsidR="0082004B" w:rsidRPr="00FA2061" w:rsidTr="00DF7F54">
        <w:trPr>
          <w:trHeight w:val="2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Work experience</w:t>
            </w:r>
          </w:p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ArialMT"/>
                <w:i/>
                <w:sz w:val="20"/>
              </w:rPr>
              <w:t>(years)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8200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 years in international NGO – Energy department of Eco-Institute (Germany) on urban and rural energy strategies and energy efficiency</w:t>
            </w:r>
          </w:p>
          <w:p w:rsidR="0082004B" w:rsidRDefault="0082004B" w:rsidP="008200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 years in development cooperation (at CDE), natural resource management, energy efficiency , participation and implementation of rural development projects in Transitions countries of Central Eastern Europe, including all CIS countries (=former Soviet Union) plus New Member States of the EU , in environment, climate change and green technologies  as well</w:t>
            </w:r>
          </w:p>
        </w:tc>
      </w:tr>
      <w:tr w:rsidR="0082004B" w:rsidRPr="00FA2061" w:rsidTr="00DF7F54">
        <w:trPr>
          <w:trHeight w:val="7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Additional specific work experience </w:t>
            </w:r>
          </w:p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ArialMT"/>
                <w:i/>
                <w:sz w:val="20"/>
              </w:rPr>
              <w:t>(number of projects)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Pr="00C953B8" w:rsidRDefault="0082004B" w:rsidP="0082004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alibri" w:hAnsi="Calibri" w:cs="ArialMT"/>
                <w:sz w:val="20"/>
              </w:rPr>
            </w:pPr>
            <w:r w:rsidRPr="00C953B8">
              <w:rPr>
                <w:rFonts w:ascii="Calibri" w:hAnsi="Calibri" w:cs="ArialMT"/>
                <w:sz w:val="20"/>
              </w:rPr>
              <w:t>5 large and 20 other projects in development cooperation with GEF, SDC the Swiss Federal Department for foreign affairs (FDFA= EDA), other Swiss environment agencies and SECO, with other international organizations, bilateral donors and international and local CIS based NGOs</w:t>
            </w:r>
          </w:p>
          <w:p w:rsidR="0082004B" w:rsidRPr="00C953B8" w:rsidRDefault="0082004B" w:rsidP="0082004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alibri" w:hAnsi="Calibri" w:cs="ArialMT"/>
                <w:sz w:val="20"/>
              </w:rPr>
            </w:pPr>
            <w:r w:rsidRPr="00C953B8">
              <w:rPr>
                <w:rFonts w:ascii="Calibri" w:hAnsi="Calibri"/>
                <w:sz w:val="20"/>
              </w:rPr>
              <w:t xml:space="preserve">3 projects on university education in Sustainable Development, environmental legislation, participatory implementation of rural development </w:t>
            </w:r>
            <w:proofErr w:type="gramStart"/>
            <w:r w:rsidRPr="00C953B8">
              <w:rPr>
                <w:rFonts w:ascii="Calibri" w:hAnsi="Calibri"/>
                <w:sz w:val="20"/>
              </w:rPr>
              <w:t>projects ,</w:t>
            </w:r>
            <w:proofErr w:type="gramEnd"/>
            <w:r w:rsidRPr="00C953B8">
              <w:rPr>
                <w:rFonts w:ascii="Calibri" w:hAnsi="Calibri"/>
                <w:sz w:val="20"/>
              </w:rPr>
              <w:t xml:space="preserve"> e.g. under the EU-leader domain.</w:t>
            </w:r>
          </w:p>
          <w:p w:rsidR="0082004B" w:rsidRPr="00503723" w:rsidRDefault="0082004B" w:rsidP="00DF7F54">
            <w:pPr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</w:p>
        </w:tc>
      </w:tr>
      <w:tr w:rsidR="0082004B" w:rsidRPr="00FA2061" w:rsidTr="00DF7F54">
        <w:trPr>
          <w:trHeight w:val="10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Work experience in the development context</w:t>
            </w:r>
          </w:p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i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 </w:t>
            </w:r>
            <w:r>
              <w:rPr>
                <w:rFonts w:ascii="Calibri" w:hAnsi="Calibri" w:cs="ArialMT"/>
                <w:i/>
                <w:sz w:val="20"/>
              </w:rPr>
              <w:t>(number of projects)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Pr="001C7D64" w:rsidRDefault="0082004B" w:rsidP="00DF7F54">
            <w:p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ascii="Calibri" w:hAnsi="Calibri" w:cs="ArialMT"/>
                <w:sz w:val="20"/>
              </w:rPr>
            </w:pPr>
            <w:r w:rsidRPr="001C7D64">
              <w:rPr>
                <w:rFonts w:ascii="Calibri" w:hAnsi="Calibri" w:cs="ArialMT"/>
                <w:sz w:val="20"/>
              </w:rPr>
              <w:t xml:space="preserve">1 Project in Kyrgyzstan (study on Energy efficiency with VOSTOKELEKTRO , 1 in Georgia with SECO/SDC and  Swiss Agency for the environment (BAFU) 1 for Bulgaria, Armenia, Azerbaijan, Tajikistan, Slovakia and Poland </w:t>
            </w:r>
            <w:proofErr w:type="spellStart"/>
            <w:r w:rsidRPr="001C7D64">
              <w:rPr>
                <w:rFonts w:ascii="Calibri" w:hAnsi="Calibri" w:cs="ArialMT"/>
                <w:sz w:val="20"/>
              </w:rPr>
              <w:t>a.o</w:t>
            </w:r>
            <w:proofErr w:type="spellEnd"/>
            <w:r w:rsidRPr="001C7D64">
              <w:rPr>
                <w:rFonts w:ascii="Calibri" w:hAnsi="Calibri" w:cs="ArialMT"/>
                <w:sz w:val="20"/>
              </w:rPr>
              <w:t xml:space="preserve"> transition countries</w:t>
            </w:r>
          </w:p>
        </w:tc>
      </w:tr>
      <w:tr w:rsidR="0082004B" w:rsidRPr="00FA2061" w:rsidTr="00DF7F54">
        <w:trPr>
          <w:trHeight w:val="13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Experience in capacity development, skills development and change management </w:t>
            </w:r>
          </w:p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i/>
                <w:sz w:val="20"/>
              </w:rPr>
            </w:pPr>
            <w:r>
              <w:rPr>
                <w:rFonts w:ascii="Calibri" w:hAnsi="Calibri" w:cs="ArialMT"/>
                <w:i/>
                <w:sz w:val="20"/>
              </w:rPr>
              <w:t>(number of projects)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Pr="001C7D64" w:rsidRDefault="0082004B" w:rsidP="00DF7F54">
            <w:p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ascii="Calibri" w:hAnsi="Calibri" w:cs="ArialMT"/>
                <w:sz w:val="20"/>
              </w:rPr>
            </w:pPr>
            <w:r w:rsidRPr="001C7D64">
              <w:rPr>
                <w:rFonts w:ascii="Calibri" w:hAnsi="Calibri" w:cs="ArialMT"/>
                <w:sz w:val="20"/>
              </w:rPr>
              <w:t xml:space="preserve">5 projects in university education and research development, including trainings, participatory exercises on the ground, Autodidactic Learning for Sustainability </w:t>
            </w:r>
          </w:p>
        </w:tc>
      </w:tr>
      <w:tr w:rsidR="0082004B" w:rsidRPr="00FA2061" w:rsidTr="00DF7F54">
        <w:trPr>
          <w:trHeight w:val="7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Experience in program and project evaluation </w:t>
            </w:r>
          </w:p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i/>
                <w:sz w:val="20"/>
              </w:rPr>
            </w:pPr>
            <w:r>
              <w:rPr>
                <w:rFonts w:ascii="Calibri" w:hAnsi="Calibri" w:cs="ArialMT"/>
                <w:i/>
                <w:sz w:val="20"/>
              </w:rPr>
              <w:t>(number of projects)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04B" w:rsidRPr="001C7D64" w:rsidRDefault="0082004B" w:rsidP="00DF7F54">
            <w:p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ascii="Calibri" w:hAnsi="Calibri" w:cs="ArialMT"/>
                <w:sz w:val="20"/>
              </w:rPr>
            </w:pPr>
            <w:r w:rsidRPr="001C7D64">
              <w:rPr>
                <w:rFonts w:ascii="Calibri" w:hAnsi="Calibri" w:cs="ArialMT"/>
                <w:sz w:val="20"/>
              </w:rPr>
              <w:t>3 evaluations of multi stakeholder initiatives for biodiversity conservation and participatory management of protected areas in SDC programs for Bulgaria and Romania including programs focuses on energy efficiency and water management – water user associations, sustainable mountain agriculture and tourism</w:t>
            </w:r>
          </w:p>
        </w:tc>
      </w:tr>
      <w:tr w:rsidR="0082004B" w:rsidRPr="00FA2061" w:rsidTr="00DF7F54">
        <w:trPr>
          <w:trHeight w:val="7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04B" w:rsidRDefault="0082004B" w:rsidP="00DF7F54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Recent domains of cooperation  </w:t>
            </w:r>
          </w:p>
          <w:p w:rsidR="0082004B" w:rsidRDefault="0082004B" w:rsidP="00DF7F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ArialMT"/>
                <w:sz w:val="20"/>
              </w:rPr>
            </w:pPr>
            <w:bookmarkStart w:id="0" w:name="_GoBack"/>
            <w:bookmarkEnd w:id="0"/>
            <w:r w:rsidRPr="003B2246">
              <w:rPr>
                <w:rFonts w:ascii="Calibri" w:hAnsi="Calibri" w:cs="ArialMT"/>
                <w:i/>
                <w:sz w:val="20"/>
              </w:rPr>
              <w:t>(On-going projects)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04B" w:rsidRPr="003B2246" w:rsidRDefault="0082004B" w:rsidP="00DF7F54">
            <w:pPr>
              <w:spacing w:after="160" w:line="259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Sustainable management of natural resources (SMNR) and impact on </w:t>
            </w:r>
            <w:r w:rsidRPr="003B2246">
              <w:rPr>
                <w:sz w:val="20"/>
                <w:szCs w:val="20"/>
              </w:rPr>
              <w:t>migration</w:t>
            </w:r>
            <w:r>
              <w:rPr>
                <w:sz w:val="20"/>
                <w:szCs w:val="20"/>
              </w:rPr>
              <w:t xml:space="preserve"> of local residents</w:t>
            </w:r>
          </w:p>
          <w:p w:rsidR="0082004B" w:rsidRPr="003B2246" w:rsidRDefault="0082004B" w:rsidP="00DF7F54">
            <w:pPr>
              <w:spacing w:after="160" w:line="259" w:lineRule="auto"/>
              <w:ind w:left="360"/>
              <w:jc w:val="left"/>
              <w:rPr>
                <w:sz w:val="20"/>
                <w:szCs w:val="20"/>
              </w:rPr>
            </w:pPr>
            <w:r w:rsidRPr="003B2246">
              <w:rPr>
                <w:sz w:val="20"/>
                <w:szCs w:val="20"/>
              </w:rPr>
              <w:t>SMNR and conflict mediation</w:t>
            </w:r>
            <w:r>
              <w:rPr>
                <w:sz w:val="20"/>
                <w:szCs w:val="20"/>
              </w:rPr>
              <w:t>: Focus on break-away regions in transition countries of the former Soviet Union</w:t>
            </w:r>
          </w:p>
          <w:p w:rsidR="0082004B" w:rsidRPr="003B2246" w:rsidRDefault="0082004B" w:rsidP="00DF7F54">
            <w:pPr>
              <w:spacing w:after="160" w:line="259" w:lineRule="auto"/>
              <w:ind w:left="360"/>
              <w:jc w:val="left"/>
              <w:rPr>
                <w:sz w:val="20"/>
                <w:szCs w:val="20"/>
              </w:rPr>
            </w:pPr>
            <w:r w:rsidRPr="003B2246">
              <w:rPr>
                <w:sz w:val="20"/>
                <w:szCs w:val="20"/>
              </w:rPr>
              <w:t xml:space="preserve">Field Study Courses </w:t>
            </w:r>
            <w:r>
              <w:rPr>
                <w:sz w:val="20"/>
                <w:szCs w:val="20"/>
              </w:rPr>
              <w:t>in</w:t>
            </w:r>
            <w:r w:rsidRPr="003B2246">
              <w:rPr>
                <w:sz w:val="20"/>
                <w:szCs w:val="20"/>
              </w:rPr>
              <w:t xml:space="preserve"> University Education – </w:t>
            </w:r>
            <w:r>
              <w:rPr>
                <w:sz w:val="20"/>
                <w:szCs w:val="20"/>
              </w:rPr>
              <w:t>An action research approach for Early Stage Researchers (ESR)</w:t>
            </w:r>
          </w:p>
          <w:p w:rsidR="0082004B" w:rsidRPr="001C7D64" w:rsidRDefault="0082004B" w:rsidP="00DF7F54">
            <w:pPr>
              <w:spacing w:after="160" w:line="259" w:lineRule="auto"/>
              <w:ind w:left="360"/>
              <w:jc w:val="left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 xml:space="preserve">Real World Labs: Didactics in Field Studies on SMNR </w:t>
            </w:r>
          </w:p>
        </w:tc>
      </w:tr>
    </w:tbl>
    <w:p w:rsidR="00E77C09" w:rsidRDefault="0082004B"/>
    <w:sectPr w:rsidR="00E77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44F"/>
    <w:multiLevelType w:val="hybridMultilevel"/>
    <w:tmpl w:val="317E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7A6"/>
    <w:multiLevelType w:val="hybridMultilevel"/>
    <w:tmpl w:val="3C0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5EBD"/>
    <w:multiLevelType w:val="hybridMultilevel"/>
    <w:tmpl w:val="7B20F9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C09D1"/>
    <w:multiLevelType w:val="hybridMultilevel"/>
    <w:tmpl w:val="A9D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B"/>
    <w:rsid w:val="0036423E"/>
    <w:rsid w:val="0082004B"/>
    <w:rsid w:val="008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4DB91"/>
  <w15:chartTrackingRefBased/>
  <w15:docId w15:val="{37A9C64B-E790-4CEC-B5EF-F8222DF8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4B"/>
    <w:pPr>
      <w:spacing w:after="20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4B"/>
    <w:pPr>
      <w:ind w:left="720"/>
      <w:contextualSpacing/>
    </w:pPr>
  </w:style>
  <w:style w:type="table" w:styleId="TableGrid">
    <w:name w:val="Table Grid"/>
    <w:aliases w:val="Table Heading,Table Definitions Grid,Deloitte Table Grid,Deloitte,Table Definitions Grid1"/>
    <w:basedOn w:val="TableNormal"/>
    <w:rsid w:val="0082004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 - Universität Bern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Meessen</dc:creator>
  <cp:keywords/>
  <dc:description/>
  <cp:lastModifiedBy>Heino Meessen</cp:lastModifiedBy>
  <cp:revision>1</cp:revision>
  <dcterms:created xsi:type="dcterms:W3CDTF">2020-02-26T17:12:00Z</dcterms:created>
  <dcterms:modified xsi:type="dcterms:W3CDTF">2020-02-26T17:14:00Z</dcterms:modified>
</cp:coreProperties>
</file>